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884F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CEMEI " Luiz </w:t>
      </w:r>
      <w:proofErr w:type="spellStart"/>
      <w:r>
        <w:rPr>
          <w:rFonts w:ascii="Arial" w:hAnsi="Arial" w:cs="Arial"/>
          <w:b/>
          <w:sz w:val="24"/>
          <w:szCs w:val="24"/>
        </w:rPr>
        <w:t>Ometto</w:t>
      </w:r>
      <w:proofErr w:type="spellEnd"/>
      <w:r w:rsidR="00C6385E" w:rsidRPr="00C6385E">
        <w:rPr>
          <w:rFonts w:ascii="Arial" w:hAnsi="Arial" w:cs="Arial"/>
          <w:b/>
          <w:sz w:val="24"/>
          <w:szCs w:val="24"/>
        </w:rPr>
        <w:t>".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884FFF" w:rsidRDefault="00971B9D" w:rsidP="00884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Escolar</w:t>
      </w:r>
    </w:p>
    <w:p w:rsidR="00884FFF" w:rsidRDefault="00884FFF" w:rsidP="00884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884FFF" w:rsidRDefault="00884FFF" w:rsidP="00884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Local: </w:t>
      </w:r>
      <w:r>
        <w:rPr>
          <w:sz w:val="24"/>
          <w:szCs w:val="24"/>
        </w:rPr>
        <w:tab/>
        <w:t>EMEI LUIZ OMETTO</w:t>
      </w:r>
    </w:p>
    <w:p w:rsidR="00884FFF" w:rsidRDefault="00884FFF" w:rsidP="00884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Endereço: Rua Rui Barbosa 924, Centro – Pradópolis,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34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9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34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E2627">
        <w:tc>
          <w:tcPr>
            <w:tcW w:w="1129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34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E2627">
        <w:tc>
          <w:tcPr>
            <w:tcW w:w="1129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34" w:type="dxa"/>
          </w:tcPr>
          <w:p w:rsidR="0038229C" w:rsidRPr="00C6385E" w:rsidRDefault="00884FFF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8229C" w:rsidRPr="00C6385E" w:rsidRDefault="00884FFF" w:rsidP="00DF49A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16</w:t>
            </w:r>
            <w:r w:rsidR="00DF49A8">
              <w:rPr>
                <w:rFonts w:ascii="Arial" w:hAnsi="Arial" w:cs="Arial"/>
                <w:b/>
                <w:bCs/>
              </w:rPr>
              <w:t xml:space="preserve"> blocos autônomos</w:t>
            </w:r>
            <w:bookmarkStart w:id="0" w:name="_GoBack"/>
            <w:bookmarkEnd w:id="0"/>
            <w:r w:rsidR="004E3C4C"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34" w:type="dxa"/>
          </w:tcPr>
          <w:p w:rsidR="004E3C4C" w:rsidRPr="00C6385E" w:rsidRDefault="00884FFF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84FFF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34" w:type="dxa"/>
          </w:tcPr>
          <w:p w:rsidR="004E3C4C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E0548E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Fornecimento e Instalação de 03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E2627">
        <w:tc>
          <w:tcPr>
            <w:tcW w:w="1129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E2627">
        <w:tc>
          <w:tcPr>
            <w:tcW w:w="1129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34" w:type="dxa"/>
          </w:tcPr>
          <w:p w:rsidR="00E0548E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0548E" w:rsidRPr="00C6385E" w:rsidRDefault="00E0548E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Fornecimento e Instalação de 03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884FFF">
              <w:rPr>
                <w:rFonts w:ascii="Arial" w:hAnsi="Arial" w:cs="Arial"/>
                <w:b/>
                <w:bCs/>
              </w:rPr>
              <w:t>mplando 01 Central de alarme, 06 Botoeiras e 07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 </w:t>
            </w:r>
            <w:r w:rsidR="004D522E" w:rsidRPr="00C6385E">
              <w:rPr>
                <w:rFonts w:ascii="Arial" w:hAnsi="Arial" w:cs="Arial"/>
                <w:b/>
                <w:bCs/>
              </w:rPr>
              <w:t>com sua respectiva tubulação galvanizada</w:t>
            </w:r>
            <w:r w:rsidR="004D522E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D522E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4D522E">
              <w:rPr>
                <w:rFonts w:ascii="Arial" w:hAnsi="Arial" w:cs="Arial"/>
                <w:b/>
                <w:bCs/>
              </w:rPr>
              <w:t xml:space="preserve">, </w:t>
            </w:r>
            <w:r w:rsidRPr="00C6385E">
              <w:rPr>
                <w:rFonts w:ascii="Arial" w:hAnsi="Arial" w:cs="Arial"/>
                <w:b/>
                <w:bCs/>
              </w:rPr>
              <w:t>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EB3432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Realizar a </w:t>
            </w:r>
            <w:r w:rsidR="00EB3432">
              <w:rPr>
                <w:rFonts w:ascii="Arial" w:hAnsi="Arial" w:cs="Arial"/>
                <w:b/>
                <w:bCs/>
              </w:rPr>
              <w:t>instalação completa</w:t>
            </w:r>
            <w:r w:rsidRPr="00C6385E">
              <w:rPr>
                <w:rFonts w:ascii="Arial" w:hAnsi="Arial" w:cs="Arial"/>
                <w:b/>
                <w:bCs/>
              </w:rPr>
              <w:t xml:space="preserve"> do sistema de </w:t>
            </w:r>
            <w:r w:rsidR="00884FFF">
              <w:rPr>
                <w:rFonts w:ascii="Arial" w:hAnsi="Arial" w:cs="Arial"/>
                <w:b/>
                <w:bCs/>
              </w:rPr>
              <w:t xml:space="preserve">02 </w:t>
            </w:r>
            <w:r w:rsidRPr="00C6385E">
              <w:rPr>
                <w:rFonts w:ascii="Arial" w:hAnsi="Arial" w:cs="Arial"/>
                <w:b/>
                <w:bCs/>
              </w:rPr>
              <w:t xml:space="preserve">hidrantes, </w:t>
            </w:r>
            <w:r w:rsidR="00EB3432">
              <w:rPr>
                <w:rFonts w:ascii="Arial" w:hAnsi="Arial" w:cs="Arial"/>
                <w:b/>
                <w:bCs/>
              </w:rPr>
              <w:t xml:space="preserve">incluindo </w:t>
            </w:r>
            <w:r w:rsidRPr="00C6385E">
              <w:rPr>
                <w:rFonts w:ascii="Arial" w:hAnsi="Arial" w:cs="Arial"/>
                <w:b/>
                <w:bCs/>
              </w:rPr>
              <w:t>Registro de Recalque,</w:t>
            </w:r>
            <w:r w:rsidR="00EB3432">
              <w:rPr>
                <w:rFonts w:ascii="Arial" w:hAnsi="Arial" w:cs="Arial"/>
                <w:b/>
                <w:bCs/>
              </w:rPr>
              <w:t xml:space="preserve"> todos os registros angulares</w:t>
            </w:r>
            <w:r w:rsidR="004D522E">
              <w:rPr>
                <w:rFonts w:ascii="Arial" w:hAnsi="Arial" w:cs="Arial"/>
                <w:b/>
                <w:bCs/>
              </w:rPr>
              <w:t>,</w:t>
            </w:r>
            <w:r w:rsidR="00EB3432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Arial" w:hAnsi="Arial" w:cs="Arial"/>
                <w:b/>
                <w:bCs/>
              </w:rPr>
              <w:t xml:space="preserve"> mangueiras, esguichos, chaves </w:t>
            </w:r>
            <w:proofErr w:type="spellStart"/>
            <w:r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</w:t>
            </w:r>
            <w:r w:rsidR="00EB3432">
              <w:rPr>
                <w:rFonts w:ascii="Arial" w:hAnsi="Arial" w:cs="Arial"/>
                <w:b/>
                <w:bCs/>
              </w:rPr>
              <w:t xml:space="preserve"> elétrica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diretamente da entrada principal, com proteção própria </w:t>
            </w:r>
            <w:r w:rsidR="00E53770">
              <w:rPr>
                <w:rFonts w:ascii="Arial" w:hAnsi="Arial" w:cs="Arial"/>
                <w:b/>
                <w:bCs/>
              </w:rPr>
              <w:t>por disjuntores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de maneira a permanecer funcionado mesmo após desligar a chave </w:t>
            </w:r>
            <w:r w:rsidR="00443836" w:rsidRPr="00C6385E">
              <w:rPr>
                <w:rFonts w:ascii="Arial" w:hAnsi="Arial" w:cs="Arial"/>
                <w:b/>
                <w:bCs/>
              </w:rPr>
              <w:lastRenderedPageBreak/>
              <w:t>geral da edificação</w:t>
            </w:r>
            <w:r w:rsidRPr="00C6385E">
              <w:rPr>
                <w:rFonts w:ascii="Arial" w:hAnsi="Arial" w:cs="Arial"/>
                <w:b/>
                <w:bCs/>
              </w:rPr>
              <w:t xml:space="preserve">, </w:t>
            </w:r>
            <w:r w:rsidR="00E53770">
              <w:rPr>
                <w:rFonts w:ascii="Arial" w:hAnsi="Arial" w:cs="Arial"/>
                <w:b/>
                <w:bCs/>
              </w:rPr>
              <w:t xml:space="preserve">ponto de teste junto a bomba, </w:t>
            </w:r>
            <w:r w:rsidRPr="00C6385E">
              <w:rPr>
                <w:rFonts w:ascii="Arial" w:hAnsi="Arial" w:cs="Arial"/>
                <w:b/>
                <w:bCs/>
              </w:rPr>
              <w:t xml:space="preserve">acionadores 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>ligação no reservatório</w:t>
            </w:r>
            <w:r w:rsidR="00EB3432">
              <w:rPr>
                <w:rFonts w:ascii="Arial" w:hAnsi="Arial" w:cs="Arial"/>
                <w:b/>
                <w:bCs/>
              </w:rPr>
              <w:t xml:space="preserve"> a ser instalado</w:t>
            </w:r>
            <w:r w:rsidR="005E21AC">
              <w:rPr>
                <w:rFonts w:ascii="Arial" w:hAnsi="Arial" w:cs="Arial"/>
                <w:b/>
                <w:bCs/>
              </w:rPr>
              <w:t>, separando a água de consumo da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</w:t>
            </w:r>
            <w:r w:rsidR="00EB3432">
              <w:rPr>
                <w:rFonts w:ascii="Arial" w:hAnsi="Arial" w:cs="Arial"/>
                <w:b/>
                <w:bCs/>
              </w:rPr>
              <w:t xml:space="preserve"> se for o caso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DA1B5C">
              <w:rPr>
                <w:rFonts w:ascii="Arial" w:hAnsi="Arial" w:cs="Arial"/>
                <w:b/>
                <w:bCs/>
              </w:rPr>
              <w:t xml:space="preserve"> e registros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B3432" w:rsidRPr="00C6385E" w:rsidTr="003E2627">
        <w:tc>
          <w:tcPr>
            <w:tcW w:w="1129" w:type="dxa"/>
          </w:tcPr>
          <w:p w:rsidR="00EB3432" w:rsidRPr="00C6385E" w:rsidRDefault="00EB3432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1134" w:type="dxa"/>
          </w:tcPr>
          <w:p w:rsidR="00EB3432" w:rsidRPr="00C6385E" w:rsidRDefault="00EB343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3432" w:rsidRPr="00C6385E" w:rsidRDefault="00EB3432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B3432" w:rsidRPr="00C6385E" w:rsidRDefault="00EB3432" w:rsidP="00EB3432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Fornecimento e instalação completa do </w:t>
            </w:r>
            <w:r w:rsidRPr="00EB3432">
              <w:rPr>
                <w:rFonts w:ascii="Arial" w:hAnsi="Arial" w:cs="Arial"/>
                <w:b/>
                <w:bCs/>
              </w:rPr>
              <w:t xml:space="preserve">Reservatório em </w:t>
            </w:r>
            <w:proofErr w:type="gramStart"/>
            <w:r w:rsidRPr="00EB3432">
              <w:rPr>
                <w:rFonts w:ascii="Arial" w:hAnsi="Arial" w:cs="Arial"/>
                <w:b/>
                <w:bCs/>
              </w:rPr>
              <w:t>aço  cilíndrico</w:t>
            </w:r>
            <w:proofErr w:type="gramEnd"/>
            <w:r w:rsidRPr="00EB3432">
              <w:rPr>
                <w:rFonts w:ascii="Arial" w:hAnsi="Arial" w:cs="Arial"/>
                <w:b/>
                <w:bCs/>
              </w:rPr>
              <w:t xml:space="preserve"> elevado, vertical, e</w:t>
            </w:r>
            <w:r>
              <w:rPr>
                <w:rFonts w:ascii="Arial" w:hAnsi="Arial" w:cs="Arial"/>
                <w:b/>
                <w:bCs/>
              </w:rPr>
              <w:t>stacionário, capacidade 10,0 m3, ligando o mesmo na rede de hidrantes, e, se necessário, providenciar a separação entre água de consumo e reserva de incêndios. Providenciar ainda as instalações para alimentação de entrada   d´água do fornecimento público.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2D1995" w:rsidRDefault="002D1995">
      <w:pPr>
        <w:rPr>
          <w:rFonts w:ascii="Arial" w:hAnsi="Arial" w:cs="Arial"/>
          <w:sz w:val="24"/>
          <w:szCs w:val="24"/>
        </w:rPr>
      </w:pPr>
    </w:p>
    <w:p w:rsidR="002D1995" w:rsidRDefault="002D1995">
      <w:pPr>
        <w:rPr>
          <w:rFonts w:ascii="Arial" w:hAnsi="Arial" w:cs="Arial"/>
          <w:sz w:val="24"/>
          <w:szCs w:val="24"/>
        </w:rPr>
      </w:pPr>
    </w:p>
    <w:p w:rsidR="002D1995" w:rsidRDefault="002D1995" w:rsidP="002D1995">
      <w:pPr>
        <w:rPr>
          <w:rFonts w:ascii="Arial" w:hAnsi="Arial" w:cs="Arial"/>
          <w:sz w:val="24"/>
          <w:szCs w:val="24"/>
        </w:rPr>
      </w:pPr>
    </w:p>
    <w:p w:rsidR="002D1995" w:rsidRDefault="002D1995" w:rsidP="002D19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2D1995" w:rsidRDefault="002D1995" w:rsidP="002D19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2D1995" w:rsidRDefault="002D1995" w:rsidP="002D19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2D1995" w:rsidRPr="00C6385E" w:rsidRDefault="002D1995">
      <w:pPr>
        <w:rPr>
          <w:rFonts w:ascii="Arial" w:hAnsi="Arial" w:cs="Arial"/>
          <w:sz w:val="24"/>
          <w:szCs w:val="24"/>
        </w:rPr>
      </w:pPr>
    </w:p>
    <w:sectPr w:rsidR="002D1995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144B02"/>
    <w:rsid w:val="002D1995"/>
    <w:rsid w:val="0038229C"/>
    <w:rsid w:val="003E2627"/>
    <w:rsid w:val="00443836"/>
    <w:rsid w:val="004D522E"/>
    <w:rsid w:val="004E3C4C"/>
    <w:rsid w:val="005E21AC"/>
    <w:rsid w:val="007212E6"/>
    <w:rsid w:val="00884FFF"/>
    <w:rsid w:val="008C784A"/>
    <w:rsid w:val="008D20AB"/>
    <w:rsid w:val="009552B3"/>
    <w:rsid w:val="00971B9D"/>
    <w:rsid w:val="00B0472E"/>
    <w:rsid w:val="00C6385E"/>
    <w:rsid w:val="00D16E40"/>
    <w:rsid w:val="00DA1B5C"/>
    <w:rsid w:val="00DF0C7B"/>
    <w:rsid w:val="00DF49A8"/>
    <w:rsid w:val="00E0548E"/>
    <w:rsid w:val="00E51E18"/>
    <w:rsid w:val="00E53770"/>
    <w:rsid w:val="00E93D36"/>
    <w:rsid w:val="00E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7EF17-E1FE-4CE8-890A-0092E628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662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8</cp:revision>
  <dcterms:created xsi:type="dcterms:W3CDTF">2022-12-01T18:01:00Z</dcterms:created>
  <dcterms:modified xsi:type="dcterms:W3CDTF">2022-12-06T12:29:00Z</dcterms:modified>
</cp:coreProperties>
</file>